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EFD9CDB" w14:textId="509E2BA6"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776423" w14:textId="77777777"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9495FBD" w14:textId="77777777"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EACB60" w14:textId="77777777"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14:paraId="6088E323" w14:textId="4704A786" w:rsidR="00776040" w:rsidRPr="007C40E0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>постановлени</w:t>
      </w:r>
      <w:r w:rsidR="0075417F">
        <w:rPr>
          <w:color w:val="000000"/>
          <w:sz w:val="28"/>
          <w:szCs w:val="28"/>
        </w:rPr>
        <w:t>е</w:t>
      </w:r>
      <w:r w:rsidR="00522154" w:rsidRPr="00522154">
        <w:rPr>
          <w:color w:val="000000"/>
          <w:sz w:val="28"/>
          <w:szCs w:val="28"/>
        </w:rPr>
        <w:t xml:space="preserve"> администрации Богородского городского округа от </w:t>
      </w:r>
      <w:r w:rsidR="007C40E0" w:rsidRPr="007C40E0">
        <w:rPr>
          <w:sz w:val="28"/>
          <w:szCs w:val="28"/>
        </w:rPr>
        <w:t>16.02.2021 №365 «Об утверждении Административного регламента по предоставлению муниципальной услуги «Согласование проектных решений по отделке фасадов (паспортов колористических решений фасадов) зданий, строений, сооружений, ограждений» на территории Богородского городского округа»</w:t>
      </w:r>
      <w:r w:rsidR="007C40E0">
        <w:rPr>
          <w:sz w:val="28"/>
          <w:szCs w:val="28"/>
        </w:rPr>
        <w:t>.</w:t>
      </w:r>
    </w:p>
    <w:p w14:paraId="7E7E9791" w14:textId="37A901DA"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5417F" w:rsidRPr="0075417F">
        <w:rPr>
          <w:sz w:val="28"/>
          <w:szCs w:val="28"/>
        </w:rPr>
        <w:t>управление архитектуры и градостроительства администрации</w:t>
      </w:r>
      <w:r w:rsidR="00522154" w:rsidRPr="0075417F">
        <w:rPr>
          <w:sz w:val="28"/>
          <w:szCs w:val="28"/>
        </w:rPr>
        <w:t xml:space="preserve"> Богородского городского округа</w:t>
      </w:r>
      <w:r w:rsidR="00E564FA" w:rsidRPr="0075417F"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14236382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7C40E0">
        <w:rPr>
          <w:rStyle w:val="a4"/>
          <w:bCs w:val="0"/>
          <w:color w:val="000000"/>
          <w:sz w:val="28"/>
          <w:szCs w:val="28"/>
        </w:rPr>
        <w:t>21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7C40E0">
        <w:rPr>
          <w:rStyle w:val="a4"/>
          <w:bCs w:val="0"/>
          <w:color w:val="000000"/>
          <w:sz w:val="28"/>
          <w:szCs w:val="28"/>
        </w:rPr>
        <w:t>3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</w:t>
      </w:r>
      <w:r w:rsidR="007C40E0">
        <w:rPr>
          <w:rStyle w:val="a4"/>
          <w:bCs w:val="0"/>
          <w:color w:val="000000"/>
          <w:sz w:val="28"/>
          <w:szCs w:val="28"/>
        </w:rPr>
        <w:t>04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7C40E0">
        <w:rPr>
          <w:rStyle w:val="a4"/>
          <w:bCs w:val="0"/>
          <w:color w:val="000000"/>
          <w:sz w:val="28"/>
          <w:szCs w:val="28"/>
        </w:rPr>
        <w:t>4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50816AA8" w14:textId="222CE0C5"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C40E0">
        <w:rPr>
          <w:color w:val="000000"/>
          <w:sz w:val="28"/>
          <w:szCs w:val="28"/>
        </w:rPr>
        <w:t>Ефремова Юлия Михайловна</w:t>
      </w:r>
      <w:r w:rsidR="00F6683E" w:rsidRPr="00920365">
        <w:rPr>
          <w:color w:val="000000"/>
          <w:sz w:val="28"/>
          <w:szCs w:val="28"/>
        </w:rPr>
        <w:t>.</w:t>
      </w:r>
    </w:p>
    <w:p w14:paraId="0FE59503" w14:textId="587C1E5E"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7C40E0">
        <w:rPr>
          <w:color w:val="000000"/>
          <w:sz w:val="28"/>
          <w:szCs w:val="28"/>
        </w:rPr>
        <w:t>экономист 1 категории отдела</w:t>
      </w:r>
      <w:r w:rsidR="00230A5F" w:rsidRPr="00920365">
        <w:rPr>
          <w:color w:val="000000"/>
          <w:sz w:val="28"/>
          <w:szCs w:val="28"/>
        </w:rPr>
        <w:t xml:space="preserve">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013448C6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E6072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6072C" w:rsidRPr="00E6072C">
        <w:rPr>
          <w:rFonts w:ascii="Times New Roman" w:hAnsi="Times New Roman" w:cs="Times New Roman"/>
          <w:sz w:val="28"/>
          <w:szCs w:val="28"/>
        </w:rPr>
        <w:t xml:space="preserve">администрации Богородского городского округа от </w:t>
      </w:r>
      <w:r w:rsidR="007C40E0" w:rsidRPr="007C40E0">
        <w:rPr>
          <w:rFonts w:ascii="Times New Roman" w:hAnsi="Times New Roman" w:cs="Times New Roman"/>
          <w:sz w:val="28"/>
          <w:szCs w:val="28"/>
        </w:rPr>
        <w:t>16.02.2021 №365 «Об утвержде</w:t>
      </w:r>
      <w:bookmarkStart w:id="0" w:name="_GoBack"/>
      <w:bookmarkEnd w:id="0"/>
      <w:r w:rsidR="007C40E0" w:rsidRPr="007C40E0">
        <w:rPr>
          <w:rFonts w:ascii="Times New Roman" w:hAnsi="Times New Roman" w:cs="Times New Roman"/>
          <w:sz w:val="28"/>
          <w:szCs w:val="28"/>
        </w:rPr>
        <w:t xml:space="preserve">нии Административного регламента по </w:t>
      </w:r>
      <w:r w:rsidR="007C40E0" w:rsidRPr="007C40E0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«Согласование проектных решений по отделке фасадов (паспортов колористических решений фасадов) зданий, строений, сооружений, ограждений» на территории Богородского городского округа»</w:t>
      </w:r>
      <w:r w:rsidR="00E6072C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5417F"/>
    <w:rsid w:val="00776040"/>
    <w:rsid w:val="007C40E0"/>
    <w:rsid w:val="007F1773"/>
    <w:rsid w:val="008224D4"/>
    <w:rsid w:val="00850A5F"/>
    <w:rsid w:val="00920365"/>
    <w:rsid w:val="00932476"/>
    <w:rsid w:val="00B84766"/>
    <w:rsid w:val="00BC21C7"/>
    <w:rsid w:val="00CC3313"/>
    <w:rsid w:val="00D21B98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4D4E-DEC6-44E5-B721-620C8CB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Юлия Михайловна Ефремова</cp:lastModifiedBy>
  <cp:revision>7</cp:revision>
  <dcterms:created xsi:type="dcterms:W3CDTF">2020-07-16T06:06:00Z</dcterms:created>
  <dcterms:modified xsi:type="dcterms:W3CDTF">2022-05-12T08:14:00Z</dcterms:modified>
</cp:coreProperties>
</file>